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F3086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3086A" w:rsidRDefault="00F3086A">
            <w:pPr>
              <w:pStyle w:val="ConsPlusNormal"/>
            </w:pPr>
            <w:bookmarkStart w:id="0" w:name="_GoBack"/>
            <w:bookmarkEnd w:id="0"/>
            <w:r>
              <w:t>30 декабря 2001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3086A" w:rsidRDefault="00F3086A">
            <w:pPr>
              <w:pStyle w:val="ConsPlusNormal"/>
              <w:jc w:val="right"/>
            </w:pPr>
            <w:r>
              <w:t>N 195-ФЗ</w:t>
            </w:r>
          </w:p>
        </w:tc>
      </w:tr>
    </w:tbl>
    <w:p w:rsidR="00F3086A" w:rsidRDefault="00F308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086A" w:rsidRDefault="00F3086A">
      <w:pPr>
        <w:pStyle w:val="ConsPlusNormal"/>
        <w:jc w:val="both"/>
        <w:outlineLvl w:val="0"/>
      </w:pPr>
    </w:p>
    <w:p w:rsidR="00F3086A" w:rsidRDefault="00F3086A">
      <w:pPr>
        <w:pStyle w:val="ConsPlusTitle"/>
        <w:jc w:val="center"/>
      </w:pPr>
      <w:r>
        <w:t>РОССИЙСКАЯ ФЕДЕРАЦИЯ</w:t>
      </w:r>
    </w:p>
    <w:p w:rsidR="00F3086A" w:rsidRDefault="00F3086A">
      <w:pPr>
        <w:pStyle w:val="ConsPlusTitle"/>
        <w:jc w:val="center"/>
      </w:pPr>
    </w:p>
    <w:p w:rsidR="00F3086A" w:rsidRDefault="00F3086A">
      <w:pPr>
        <w:pStyle w:val="ConsPlusTitle"/>
        <w:jc w:val="center"/>
      </w:pPr>
      <w:r>
        <w:t>КОДЕКС РОССИЙСКОЙ ФЕДЕРАЦИИ</w:t>
      </w:r>
    </w:p>
    <w:p w:rsidR="00F3086A" w:rsidRDefault="00F3086A">
      <w:pPr>
        <w:pStyle w:val="ConsPlusTitle"/>
        <w:jc w:val="center"/>
      </w:pPr>
      <w:r>
        <w:t>ОБ АДМИНИСТРАТИВНЫХ ПРАВОНАРУШЕНИЯХ</w:t>
      </w:r>
    </w:p>
    <w:p w:rsidR="00F3086A" w:rsidRDefault="00F3086A">
      <w:pPr>
        <w:pStyle w:val="ConsPlusNormal"/>
        <w:ind w:firstLine="540"/>
        <w:jc w:val="both"/>
        <w:outlineLvl w:val="0"/>
      </w:pPr>
    </w:p>
    <w:p w:rsidR="00F3086A" w:rsidRDefault="00F3086A">
      <w:pPr>
        <w:pStyle w:val="ConsPlusNormal"/>
        <w:ind w:firstLine="540"/>
        <w:jc w:val="both"/>
        <w:outlineLvl w:val="0"/>
        <w:rPr>
          <w:b/>
        </w:rPr>
      </w:pPr>
    </w:p>
    <w:p w:rsidR="00F3086A" w:rsidRPr="00F3086A" w:rsidRDefault="00F3086A">
      <w:pPr>
        <w:pStyle w:val="ConsPlusNormal"/>
        <w:ind w:firstLine="540"/>
        <w:jc w:val="both"/>
        <w:outlineLvl w:val="0"/>
        <w:rPr>
          <w:b/>
        </w:rPr>
      </w:pPr>
      <w:r w:rsidRPr="00F3086A">
        <w:rPr>
          <w:b/>
        </w:rPr>
        <w:t>Статья 5.42. Нарушение прав инвалидов в области трудоустройства и занятости</w:t>
      </w:r>
    </w:p>
    <w:p w:rsidR="00F3086A" w:rsidRPr="00F3086A" w:rsidRDefault="00F3086A">
      <w:pPr>
        <w:pStyle w:val="ConsPlusNormal"/>
        <w:ind w:firstLine="540"/>
        <w:jc w:val="both"/>
        <w:rPr>
          <w:b/>
        </w:rPr>
      </w:pPr>
    </w:p>
    <w:p w:rsidR="00F3086A" w:rsidRDefault="00F3086A">
      <w:pPr>
        <w:pStyle w:val="ConsPlusNormal"/>
        <w:ind w:firstLine="540"/>
        <w:jc w:val="both"/>
      </w:pPr>
      <w:r>
        <w:t xml:space="preserve">1. Неисполнение работодателем обязанности по созданию или выделению рабочих мест для трудоустройства инвалидов в соответствии с установленной </w:t>
      </w:r>
      <w:hyperlink r:id="rId5" w:history="1">
        <w:r>
          <w:rPr>
            <w:color w:val="0000FF"/>
          </w:rPr>
          <w:t>квотой</w:t>
        </w:r>
      </w:hyperlink>
      <w:r>
        <w:t xml:space="preserve"> для приема на работу инвалидов, а также </w:t>
      </w:r>
      <w:hyperlink r:id="rId6" w:history="1">
        <w:r>
          <w:rPr>
            <w:color w:val="0000FF"/>
          </w:rPr>
          <w:t>отказ</w:t>
        </w:r>
      </w:hyperlink>
      <w:r>
        <w:t xml:space="preserve"> работодателя в приеме на работу инвалида в пределах установленной квоты -</w:t>
      </w:r>
    </w:p>
    <w:p w:rsidR="00F3086A" w:rsidRDefault="00F3086A">
      <w:pPr>
        <w:pStyle w:val="ConsPlusNormal"/>
        <w:ind w:firstLine="540"/>
        <w:jc w:val="both"/>
      </w:pPr>
      <w:r>
        <w:t>влечет наложение административного штрафа на должностных лиц в размере от пяти тысяч до десяти тысяч рублей.</w:t>
      </w:r>
    </w:p>
    <w:p w:rsidR="00F3086A" w:rsidRDefault="00F3086A">
      <w:pPr>
        <w:pStyle w:val="ConsPlusNormal"/>
        <w:ind w:firstLine="540"/>
        <w:jc w:val="both"/>
      </w:pPr>
      <w:r>
        <w:t>2. Необоснованный отказ в регистрации инвалида в качестве безработного -</w:t>
      </w:r>
    </w:p>
    <w:p w:rsidR="00F3086A" w:rsidRDefault="00F3086A">
      <w:pPr>
        <w:pStyle w:val="ConsPlusNormal"/>
        <w:ind w:firstLine="540"/>
        <w:jc w:val="both"/>
      </w:pPr>
      <w:r>
        <w:t>влечет наложение административного штрафа на должностных лиц в размере от пяти тысяч до десяти тысяч рублей.</w:t>
      </w:r>
    </w:p>
    <w:p w:rsidR="00F3086A" w:rsidRDefault="00F3086A">
      <w:pPr>
        <w:pStyle w:val="ConsPlusNormal"/>
        <w:ind w:firstLine="540"/>
        <w:jc w:val="both"/>
        <w:outlineLvl w:val="0"/>
      </w:pPr>
    </w:p>
    <w:p w:rsidR="00F3086A" w:rsidRPr="00F3086A" w:rsidRDefault="00F3086A">
      <w:pPr>
        <w:pStyle w:val="ConsPlusNormal"/>
        <w:ind w:firstLine="540"/>
        <w:jc w:val="both"/>
        <w:outlineLvl w:val="0"/>
        <w:rPr>
          <w:b/>
        </w:rPr>
      </w:pPr>
      <w:r w:rsidRPr="00F3086A">
        <w:rPr>
          <w:b/>
        </w:rPr>
        <w:t>Статья 13.11.1. Распространение информации о свободных рабочих местах или вакантных должностях, содержащей ограничения дискриминационного характера</w:t>
      </w:r>
    </w:p>
    <w:p w:rsidR="00F3086A" w:rsidRPr="00F3086A" w:rsidRDefault="00F3086A">
      <w:pPr>
        <w:pStyle w:val="ConsPlusNormal"/>
        <w:ind w:firstLine="540"/>
        <w:jc w:val="both"/>
        <w:rPr>
          <w:b/>
        </w:rPr>
      </w:pPr>
    </w:p>
    <w:p w:rsidR="00F3086A" w:rsidRDefault="00F3086A">
      <w:pPr>
        <w:pStyle w:val="ConsPlusNormal"/>
        <w:ind w:firstLine="540"/>
        <w:jc w:val="both"/>
      </w:pPr>
      <w:r>
        <w:t>Распространение информации о свободных рабочих местах или вакантных должностях, содержащей ограничения дискриминационного характера, -</w:t>
      </w:r>
    </w:p>
    <w:p w:rsidR="00F3086A" w:rsidRDefault="00F3086A">
      <w:pPr>
        <w:pStyle w:val="ConsPlusNormal"/>
        <w:ind w:firstLine="540"/>
        <w:jc w:val="both"/>
      </w:pPr>
      <w:r>
        <w:t>влечет наложение административного штрафа на граждан - от пятисот до одной тысячи рублей; на должностных лиц - от трех тысяч до пяти тысяч рублей; на юридических лиц - от десяти тысяч до пятнадцати тысяч рублей.</w:t>
      </w:r>
    </w:p>
    <w:p w:rsidR="00F3086A" w:rsidRDefault="00F3086A">
      <w:pPr>
        <w:pStyle w:val="ConsPlusNormal"/>
        <w:ind w:firstLine="540"/>
        <w:jc w:val="both"/>
        <w:outlineLvl w:val="0"/>
      </w:pPr>
    </w:p>
    <w:p w:rsidR="00F3086A" w:rsidRDefault="00F3086A">
      <w:pPr>
        <w:pStyle w:val="ConsPlusNormal"/>
        <w:ind w:firstLine="540"/>
        <w:jc w:val="both"/>
        <w:outlineLvl w:val="0"/>
      </w:pPr>
    </w:p>
    <w:p w:rsidR="00F3086A" w:rsidRPr="00F3086A" w:rsidRDefault="00F3086A">
      <w:pPr>
        <w:pStyle w:val="ConsPlusNormal"/>
        <w:ind w:firstLine="540"/>
        <w:jc w:val="both"/>
        <w:outlineLvl w:val="0"/>
        <w:rPr>
          <w:b/>
        </w:rPr>
      </w:pPr>
      <w:r w:rsidRPr="00F3086A">
        <w:rPr>
          <w:b/>
        </w:rPr>
        <w:t>Статья 19.7. Непредставление сведений (информации)</w:t>
      </w:r>
    </w:p>
    <w:p w:rsidR="00F3086A" w:rsidRPr="00F3086A" w:rsidRDefault="00F3086A">
      <w:pPr>
        <w:pStyle w:val="ConsPlusNormal"/>
        <w:jc w:val="both"/>
        <w:rPr>
          <w:b/>
        </w:rPr>
      </w:pPr>
    </w:p>
    <w:p w:rsidR="00F3086A" w:rsidRPr="00F3086A" w:rsidRDefault="00F3086A">
      <w:pPr>
        <w:pStyle w:val="ConsPlusNormal"/>
        <w:ind w:firstLine="540"/>
        <w:jc w:val="both"/>
      </w:pPr>
      <w:r>
        <w:t xml:space="preserve">Непредставление или несвоевременное представление в государственный орган </w:t>
      </w:r>
      <w:proofErr w:type="gramStart"/>
      <w:r>
        <w:t xml:space="preserve">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</w:t>
      </w:r>
      <w:r w:rsidRPr="00F3086A">
        <w:t>контроль, муниципальный контроль, муниципальный финансовый контроль, таких сведений</w:t>
      </w:r>
      <w:proofErr w:type="gramEnd"/>
      <w:r w:rsidRPr="00F3086A">
        <w:t xml:space="preserve"> (</w:t>
      </w:r>
      <w:proofErr w:type="gramStart"/>
      <w:r w:rsidRPr="00F3086A">
        <w:t xml:space="preserve">информации) в неполном объеме или в искаженном виде, за исключением случаев, предусмотренных </w:t>
      </w:r>
      <w:hyperlink r:id="rId7" w:history="1">
        <w:r w:rsidRPr="00F3086A">
          <w:t>статьей 6.16</w:t>
        </w:r>
      </w:hyperlink>
      <w:r w:rsidRPr="00F3086A">
        <w:t xml:space="preserve">, </w:t>
      </w:r>
      <w:hyperlink r:id="rId8" w:history="1">
        <w:r w:rsidRPr="00F3086A">
          <w:t>частью 2 статьи 6.31</w:t>
        </w:r>
      </w:hyperlink>
      <w:r w:rsidRPr="00F3086A">
        <w:t xml:space="preserve">, </w:t>
      </w:r>
      <w:hyperlink r:id="rId9" w:history="1">
        <w:r w:rsidRPr="00F3086A">
          <w:t>частями 1</w:t>
        </w:r>
      </w:hyperlink>
      <w:r w:rsidRPr="00F3086A">
        <w:t xml:space="preserve">, </w:t>
      </w:r>
      <w:hyperlink r:id="rId10" w:history="1">
        <w:r w:rsidRPr="00F3086A">
          <w:t>2</w:t>
        </w:r>
      </w:hyperlink>
      <w:r w:rsidRPr="00F3086A">
        <w:t xml:space="preserve"> и </w:t>
      </w:r>
      <w:hyperlink r:id="rId11" w:history="1">
        <w:r w:rsidRPr="00F3086A">
          <w:t>4 статьи 8.28.1</w:t>
        </w:r>
      </w:hyperlink>
      <w:r w:rsidRPr="00F3086A">
        <w:t xml:space="preserve">, </w:t>
      </w:r>
      <w:hyperlink r:id="rId12" w:history="1">
        <w:r w:rsidRPr="00F3086A">
          <w:t>статьей 8.32.1</w:t>
        </w:r>
      </w:hyperlink>
      <w:r w:rsidRPr="00F3086A">
        <w:t xml:space="preserve">, </w:t>
      </w:r>
      <w:hyperlink r:id="rId13" w:history="1">
        <w:r w:rsidRPr="00F3086A">
          <w:t>частью 5 статьи 14.5</w:t>
        </w:r>
      </w:hyperlink>
      <w:r w:rsidRPr="00F3086A">
        <w:t xml:space="preserve">, </w:t>
      </w:r>
      <w:hyperlink r:id="rId14" w:history="1">
        <w:r w:rsidRPr="00F3086A">
          <w:t>частью 2 статьи 6.31</w:t>
        </w:r>
      </w:hyperlink>
      <w:r w:rsidRPr="00F3086A">
        <w:t xml:space="preserve">, </w:t>
      </w:r>
      <w:hyperlink r:id="rId15" w:history="1">
        <w:r w:rsidRPr="00F3086A">
          <w:t>частью 4 статьи 14.28</w:t>
        </w:r>
      </w:hyperlink>
      <w:r w:rsidRPr="00F3086A">
        <w:t xml:space="preserve">, </w:t>
      </w:r>
      <w:hyperlink r:id="rId16" w:history="1">
        <w:r w:rsidRPr="00F3086A">
          <w:t>статьями 19.7.1</w:t>
        </w:r>
      </w:hyperlink>
      <w:r w:rsidRPr="00F3086A">
        <w:t xml:space="preserve">, </w:t>
      </w:r>
      <w:hyperlink r:id="rId17" w:history="1">
        <w:r w:rsidRPr="00F3086A">
          <w:t>19.7.2</w:t>
        </w:r>
      </w:hyperlink>
      <w:r w:rsidRPr="00F3086A">
        <w:t>,</w:t>
      </w:r>
      <w:proofErr w:type="gramEnd"/>
      <w:r w:rsidRPr="00F3086A">
        <w:t xml:space="preserve"> </w:t>
      </w:r>
      <w:hyperlink r:id="rId18" w:history="1">
        <w:r w:rsidRPr="00F3086A">
          <w:t>19.7.2-1</w:t>
        </w:r>
      </w:hyperlink>
      <w:r w:rsidRPr="00F3086A">
        <w:t xml:space="preserve">, </w:t>
      </w:r>
      <w:hyperlink r:id="rId19" w:history="1">
        <w:r w:rsidRPr="00F3086A">
          <w:t>19.7.3</w:t>
        </w:r>
      </w:hyperlink>
      <w:r w:rsidRPr="00F3086A">
        <w:t xml:space="preserve">, </w:t>
      </w:r>
      <w:hyperlink r:id="rId20" w:history="1">
        <w:r w:rsidRPr="00F3086A">
          <w:t>19.7.5</w:t>
        </w:r>
      </w:hyperlink>
      <w:r w:rsidRPr="00F3086A">
        <w:t xml:space="preserve">, </w:t>
      </w:r>
      <w:hyperlink r:id="rId21" w:history="1">
        <w:r w:rsidRPr="00F3086A">
          <w:t>19.7.5-1</w:t>
        </w:r>
      </w:hyperlink>
      <w:r w:rsidRPr="00F3086A">
        <w:t xml:space="preserve">, </w:t>
      </w:r>
      <w:hyperlink r:id="rId22" w:history="1">
        <w:r w:rsidRPr="00F3086A">
          <w:t>19.7.5-2</w:t>
        </w:r>
      </w:hyperlink>
      <w:r w:rsidRPr="00F3086A">
        <w:t xml:space="preserve">, </w:t>
      </w:r>
      <w:hyperlink r:id="rId23" w:history="1">
        <w:r w:rsidRPr="00F3086A">
          <w:t>19.7.7</w:t>
        </w:r>
      </w:hyperlink>
      <w:r w:rsidRPr="00F3086A">
        <w:t xml:space="preserve">, </w:t>
      </w:r>
      <w:hyperlink r:id="rId24" w:history="1">
        <w:r w:rsidRPr="00F3086A">
          <w:t>19.7.8</w:t>
        </w:r>
      </w:hyperlink>
      <w:r w:rsidRPr="00F3086A">
        <w:t xml:space="preserve">, </w:t>
      </w:r>
      <w:hyperlink r:id="rId25" w:history="1">
        <w:r w:rsidRPr="00F3086A">
          <w:t>19.7.9</w:t>
        </w:r>
      </w:hyperlink>
      <w:r w:rsidRPr="00F3086A">
        <w:t xml:space="preserve">, </w:t>
      </w:r>
      <w:hyperlink r:id="rId26" w:history="1">
        <w:r w:rsidRPr="00F3086A">
          <w:t>19.7.12</w:t>
        </w:r>
      </w:hyperlink>
      <w:r w:rsidRPr="00F3086A">
        <w:t xml:space="preserve">, </w:t>
      </w:r>
      <w:hyperlink r:id="rId27" w:history="1">
        <w:r w:rsidRPr="00F3086A">
          <w:t>19.7.13</w:t>
        </w:r>
      </w:hyperlink>
      <w:r w:rsidRPr="00F3086A">
        <w:t xml:space="preserve">, </w:t>
      </w:r>
      <w:hyperlink r:id="rId28" w:history="1">
        <w:r w:rsidRPr="00F3086A">
          <w:t>19.8</w:t>
        </w:r>
      </w:hyperlink>
      <w:r w:rsidRPr="00F3086A">
        <w:t xml:space="preserve">, </w:t>
      </w:r>
      <w:hyperlink r:id="rId29" w:history="1">
        <w:r w:rsidRPr="00F3086A">
          <w:t>19.8.3</w:t>
        </w:r>
      </w:hyperlink>
      <w:r w:rsidRPr="00F3086A">
        <w:t xml:space="preserve"> настоящего Кодекса, -</w:t>
      </w:r>
    </w:p>
    <w:p w:rsidR="00F3086A" w:rsidRDefault="00F3086A">
      <w:pPr>
        <w:pStyle w:val="ConsPlusNormal"/>
        <w:ind w:firstLine="540"/>
        <w:jc w:val="both"/>
      </w:pPr>
      <w:r w:rsidRPr="00F3086A">
        <w:t xml:space="preserve">влечет предупреждение или наложение административного штрафа на граждан в размере </w:t>
      </w:r>
      <w:r>
        <w:t>от ста до трехсот рублей; на должностных лиц - от трехсот до пятисот рублей; на юридических лиц - от трех тысяч до пяти тысяч рублей.</w:t>
      </w:r>
    </w:p>
    <w:p w:rsidR="005521C5" w:rsidRDefault="005521C5"/>
    <w:sectPr w:rsidR="005521C5" w:rsidSect="008661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86A"/>
    <w:rsid w:val="005521C5"/>
    <w:rsid w:val="00F3086A"/>
    <w:rsid w:val="00F8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8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08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08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08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BB55F1F973DE63A12AE5ADA88246D0C1968082A988A752F6337612EF5F4603B714E3518178LFK8H" TargetMode="External"/><Relationship Id="rId13" Type="http://schemas.openxmlformats.org/officeDocument/2006/relationships/hyperlink" Target="consultantplus://offline/ref=58BB55F1F973DE63A12AE5ADA88246D0C1968082A988A752F6337612EF5F4603B714E3538172LFK9H" TargetMode="External"/><Relationship Id="rId18" Type="http://schemas.openxmlformats.org/officeDocument/2006/relationships/hyperlink" Target="consultantplus://offline/ref=58BB55F1F973DE63A12AE5ADA88246D0C1968082A988A752F6337612EF5F4603B714E351817CLFK9H" TargetMode="External"/><Relationship Id="rId26" Type="http://schemas.openxmlformats.org/officeDocument/2006/relationships/hyperlink" Target="consultantplus://offline/ref=58BB55F1F973DE63A12AE5ADA88246D0C1968082A988A752F6337612EF5F4603B714E352847FLFKA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8BB55F1F973DE63A12AE5ADA88246D0C1968082A988A752F6337612EF5F4603B714E3568178LFKDH" TargetMode="External"/><Relationship Id="rId7" Type="http://schemas.openxmlformats.org/officeDocument/2006/relationships/hyperlink" Target="consultantplus://offline/ref=58BB55F1F973DE63A12AE5ADA88246D0C1968082A988A752F6337612EF5F4603B714E357847ELFKDH" TargetMode="External"/><Relationship Id="rId12" Type="http://schemas.openxmlformats.org/officeDocument/2006/relationships/hyperlink" Target="consultantplus://offline/ref=58BB55F1F973DE63A12AE5ADA88246D0C1968082A988A752F6337612EF5F4603B714E353857FLFKCH" TargetMode="External"/><Relationship Id="rId17" Type="http://schemas.openxmlformats.org/officeDocument/2006/relationships/hyperlink" Target="consultantplus://offline/ref=58BB55F1F973DE63A12AE5ADA88246D0C1968082A988A752F6337612EF5F4603B714E355837ELFKEH" TargetMode="External"/><Relationship Id="rId25" Type="http://schemas.openxmlformats.org/officeDocument/2006/relationships/hyperlink" Target="consultantplus://offline/ref=58BB55F1F973DE63A12AE5ADA88246D0C1968082A988A752F6337612EF5F4603B714E3518372LFK4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8BB55F1F973DE63A12AE5ADA88246D0C1968082A988A752F6337612EF5F4603B714E3538BL7K3H" TargetMode="External"/><Relationship Id="rId20" Type="http://schemas.openxmlformats.org/officeDocument/2006/relationships/hyperlink" Target="consultantplus://offline/ref=58BB55F1F973DE63A12AE5ADA88246D0C1968082A988A752F6337612EF5F4603B714E356827DLFK8H" TargetMode="External"/><Relationship Id="rId29" Type="http://schemas.openxmlformats.org/officeDocument/2006/relationships/hyperlink" Target="consultantplus://offline/ref=58BB55F1F973DE63A12AE5ADA88246D0C1968082A988A752F6337612EF5F4603B714E3518779LFK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8BB55F1F973DE63A12AE5ADA88246D0C1978484AB80A752F6337612EF5F4603B714E355837BF9E4LBK2H" TargetMode="External"/><Relationship Id="rId11" Type="http://schemas.openxmlformats.org/officeDocument/2006/relationships/hyperlink" Target="consultantplus://offline/ref=58BB55F1F973DE63A12AE5ADA88246D0C1968082A988A752F6337612EF5F4603B714E3518573LFKEH" TargetMode="External"/><Relationship Id="rId24" Type="http://schemas.openxmlformats.org/officeDocument/2006/relationships/hyperlink" Target="consultantplus://offline/ref=58BB55F1F973DE63A12AE5ADA88246D0C1968082A988A752F6337612EF5F4603B714E350847BLFKFH" TargetMode="External"/><Relationship Id="rId5" Type="http://schemas.openxmlformats.org/officeDocument/2006/relationships/hyperlink" Target="consultantplus://offline/ref=58BB55F1F973DE63A12AE5ADA88246D0C1968683AB80A752F6337612EF5F4603B714E35585L7KAH" TargetMode="External"/><Relationship Id="rId15" Type="http://schemas.openxmlformats.org/officeDocument/2006/relationships/hyperlink" Target="consultantplus://offline/ref=58BB55F1F973DE63A12AE5ADA88246D0C1968082A988A752F6337612EF5F4603B714E356837CLFK5H" TargetMode="External"/><Relationship Id="rId23" Type="http://schemas.openxmlformats.org/officeDocument/2006/relationships/hyperlink" Target="consultantplus://offline/ref=58BB55F1F973DE63A12AE5ADA88246D0C1968082A988A752F6337612EF5F4603B714E3578B7ALFKBH" TargetMode="External"/><Relationship Id="rId28" Type="http://schemas.openxmlformats.org/officeDocument/2006/relationships/hyperlink" Target="consultantplus://offline/ref=58BB55F1F973DE63A12AE5ADA88246D0C1968082A988A752F6337612EF5F4603B714E355837AFBE1LBK5H" TargetMode="External"/><Relationship Id="rId10" Type="http://schemas.openxmlformats.org/officeDocument/2006/relationships/hyperlink" Target="consultantplus://offline/ref=58BB55F1F973DE63A12AE5ADA88246D0C1968082A988A752F6337612EF5F4603B714E351857CLFK4H" TargetMode="External"/><Relationship Id="rId19" Type="http://schemas.openxmlformats.org/officeDocument/2006/relationships/hyperlink" Target="consultantplus://offline/ref=58BB55F1F973DE63A12AE5ADA88246D0C1968082A988A752F6337612EF5F4603B714E3558172LFKEH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BB55F1F973DE63A12AE5ADA88246D0C1968082A988A752F6337612EF5F4603B714E351857CLFKAH" TargetMode="External"/><Relationship Id="rId14" Type="http://schemas.openxmlformats.org/officeDocument/2006/relationships/hyperlink" Target="consultantplus://offline/ref=58BB55F1F973DE63A12AE5ADA88246D0C1968082A988A752F6337612EF5F4603B714E3518178LFK8H" TargetMode="External"/><Relationship Id="rId22" Type="http://schemas.openxmlformats.org/officeDocument/2006/relationships/hyperlink" Target="consultantplus://offline/ref=58BB55F1F973DE63A12AE5ADA88246D0C1968082A988A752F6337612EF5F4603B714E3578B7BLFKCH" TargetMode="External"/><Relationship Id="rId27" Type="http://schemas.openxmlformats.org/officeDocument/2006/relationships/hyperlink" Target="consultantplus://offline/ref=58BB55F1F973DE63A12AE5ADA88246D0C1968082A988A752F6337612EF5F4603B714E3538579LFKF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Оксана Евгеньевна</dc:creator>
  <cp:lastModifiedBy>Лобанова Инна Вадимовна</cp:lastModifiedBy>
  <cp:revision>2</cp:revision>
  <dcterms:created xsi:type="dcterms:W3CDTF">2017-06-07T07:37:00Z</dcterms:created>
  <dcterms:modified xsi:type="dcterms:W3CDTF">2017-06-07T07:37:00Z</dcterms:modified>
</cp:coreProperties>
</file>